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8"/>
        </w:rPr>
        <w:t>低炭素建築物新築等計画（変更）認定申請　チェックリスト</w:t>
      </w:r>
    </w:p>
    <w:tbl>
      <w:tblPr>
        <w:tblStyle w:val="21"/>
        <w:tblW w:w="9215" w:type="dxa"/>
        <w:tblInd w:w="-176" w:type="dxa"/>
        <w:tblLayout w:type="fixed"/>
        <w:tblLook w:firstRow="1" w:lastRow="0" w:firstColumn="1" w:lastColumn="0" w:noHBand="0" w:noVBand="1" w:val="04A0"/>
      </w:tblPr>
      <w:tblGrid>
        <w:gridCol w:w="582"/>
        <w:gridCol w:w="4664"/>
        <w:gridCol w:w="992"/>
        <w:gridCol w:w="992"/>
        <w:gridCol w:w="1985"/>
      </w:tblGrid>
      <w:tr>
        <w:trPr>
          <w:trHeight w:val="533" w:hRule="atLeast"/>
        </w:trPr>
        <w:tc>
          <w:tcPr>
            <w:tcW w:w="5246" w:type="dxa"/>
            <w:gridSpan w:val="2"/>
            <w:vMerge w:val="restart"/>
            <w:tcBorders>
              <w:top w:val="single" w:color="auto" w:sz="12" w:space="0"/>
              <w:left w:val="single" w:color="auto" w:sz="12"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pacing w:val="34"/>
                <w:kern w:val="0"/>
                <w:sz w:val="24"/>
                <w:fitText w:val="2400" w:id="1"/>
              </w:rPr>
              <w:t>申請に必要な図</w:t>
            </w:r>
            <w:r>
              <w:rPr>
                <w:rFonts w:hint="eastAsia" w:ascii="HG丸ｺﾞｼｯｸM-PRO" w:hAnsi="HG丸ｺﾞｼｯｸM-PRO" w:eastAsia="HG丸ｺﾞｼｯｸM-PRO"/>
                <w:spacing w:val="2"/>
                <w:kern w:val="0"/>
                <w:sz w:val="24"/>
                <w:fitText w:val="2400" w:id="1"/>
              </w:rPr>
              <w:t>書</w:t>
            </w:r>
          </w:p>
        </w:tc>
        <w:tc>
          <w:tcPr>
            <w:tcW w:w="1984" w:type="dxa"/>
            <w:gridSpan w:val="2"/>
            <w:tcBorders>
              <w:top w:val="single" w:color="auto" w:sz="12" w:space="0"/>
              <w:left w:val="double" w:color="auto" w:sz="6" w:space="0"/>
              <w:bottom w:val="double" w:color="auto" w:sz="6"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チェック欄</w:t>
            </w:r>
          </w:p>
        </w:tc>
        <w:tc>
          <w:tcPr>
            <w:tcW w:w="1985" w:type="dxa"/>
            <w:vMerge w:val="restart"/>
            <w:tcBorders>
              <w:top w:val="single" w:color="auto" w:sz="12"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備　　考</w:t>
            </w:r>
          </w:p>
        </w:tc>
      </w:tr>
      <w:tr>
        <w:trPr>
          <w:trHeight w:val="512" w:hRule="atLeast"/>
        </w:trPr>
        <w:tc>
          <w:tcPr>
            <w:tcW w:w="5246" w:type="dxa"/>
            <w:gridSpan w:val="2"/>
            <w:vMerge w:val="continue"/>
            <w:tcBorders>
              <w:top w:val="none" w:color="auto" w:sz="0" w:space="0"/>
              <w:left w:val="single" w:color="auto" w:sz="12" w:space="0"/>
              <w:bottom w:val="double" w:color="auto" w:sz="6" w:space="0"/>
              <w:right w:val="double" w:color="auto" w:sz="6" w:space="0"/>
              <w:tl2br w:val="none" w:color="auto" w:sz="0" w:space="0"/>
              <w:tr2bl w:val="none" w:color="auto" w:sz="0" w:space="0"/>
            </w:tcBorders>
            <w:vAlign w:val="center"/>
          </w:tcPr>
          <w:p>
            <w:pPr>
              <w:pStyle w:val="0"/>
              <w:ind w:firstLine="240" w:firstLineChars="100"/>
              <w:rPr>
                <w:rFonts w:hint="default" w:ascii="HG丸ｺﾞｼｯｸM-PRO" w:hAnsi="HG丸ｺﾞｼｯｸM-PRO" w:eastAsia="HG丸ｺﾞｼｯｸM-PRO"/>
                <w:sz w:val="24"/>
              </w:rPr>
            </w:pPr>
          </w:p>
        </w:tc>
        <w:tc>
          <w:tcPr>
            <w:tcW w:w="992" w:type="dxa"/>
            <w:tcBorders>
              <w:top w:val="double" w:color="auto" w:sz="6" w:space="0"/>
              <w:left w:val="double" w:color="auto" w:sz="6" w:space="0"/>
              <w:bottom w:val="double" w:color="auto" w:sz="6" w:space="0"/>
              <w:right w:val="double" w:color="auto" w:sz="6" w:space="0"/>
              <w:tl2br w:val="none" w:color="auto" w:sz="0" w:space="0"/>
              <w:tr2bl w:val="none" w:color="auto" w:sz="0" w:space="0"/>
            </w:tcBorders>
            <w:vAlign w:val="top"/>
          </w:tcPr>
          <w:p>
            <w:pPr>
              <w:pStyle w:val="0"/>
              <w:rPr>
                <w:rFonts w:hint="default"/>
              </w:rPr>
            </w:pPr>
            <w:r>
              <w:rPr>
                <w:rFonts w:hint="eastAsia" w:ascii="HG丸ｺﾞｼｯｸM-PRO" w:hAnsi="HG丸ｺﾞｼｯｸM-PRO" w:eastAsia="HG丸ｺﾞｼｯｸM-PRO"/>
                <w:sz w:val="24"/>
              </w:rPr>
              <w:t>提出者</w:t>
            </w:r>
          </w:p>
        </w:tc>
        <w:tc>
          <w:tcPr>
            <w:tcW w:w="992" w:type="dxa"/>
            <w:tcBorders>
              <w:top w:val="double" w:color="auto" w:sz="6" w:space="0"/>
              <w:left w:val="double" w:color="auto" w:sz="6" w:space="0"/>
              <w:bottom w:val="double" w:color="auto" w:sz="6" w:space="0"/>
              <w:right w:val="double" w:color="auto" w:sz="6"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市</w:t>
            </w:r>
          </w:p>
        </w:tc>
        <w:tc>
          <w:tcPr>
            <w:tcW w:w="1985" w:type="dxa"/>
            <w:vMerge w:val="continue"/>
            <w:tcBorders>
              <w:top w:val="none" w:color="auto" w:sz="0" w:space="0"/>
              <w:left w:val="double" w:color="auto" w:sz="6" w:space="0"/>
              <w:bottom w:val="double" w:color="auto" w:sz="6"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rHeight w:val="512" w:hRule="atLeast"/>
        </w:trPr>
        <w:tc>
          <w:tcPr>
            <w:tcW w:w="5246" w:type="dxa"/>
            <w:gridSpan w:val="2"/>
            <w:tcBorders>
              <w:top w:val="double" w:color="auto" w:sz="6" w:space="0"/>
              <w:left w:val="single" w:color="auto" w:sz="12" w:space="0"/>
              <w:bottom w:val="double" w:color="auto" w:sz="6" w:space="0"/>
              <w:right w:val="double" w:color="auto" w:sz="6" w:space="0"/>
              <w:tl2br w:val="none" w:color="auto" w:sz="0" w:space="0"/>
              <w:tr2bl w:val="none" w:color="auto" w:sz="0" w:space="0"/>
            </w:tcBorders>
            <w:vAlign w:val="center"/>
          </w:tcPr>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市街化区域（市街化調整区域は不可）</w:t>
            </w:r>
          </w:p>
        </w:tc>
        <w:tc>
          <w:tcPr>
            <w:tcW w:w="992" w:type="dxa"/>
            <w:tcBorders>
              <w:top w:val="double" w:color="auto" w:sz="6" w:space="0"/>
              <w:left w:val="double" w:color="auto" w:sz="6" w:space="0"/>
              <w:bottom w:val="double" w:color="auto" w:sz="6"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double" w:color="auto" w:sz="6" w:space="0"/>
              <w:left w:val="double" w:color="auto" w:sz="6" w:space="0"/>
              <w:bottom w:val="double" w:color="auto" w:sz="6"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tcBorders>
              <w:top w:val="double" w:color="auto" w:sz="6" w:space="0"/>
              <w:left w:val="double" w:color="auto" w:sz="6" w:space="0"/>
              <w:bottom w:val="double" w:color="auto" w:sz="6"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c>
          <w:tcPr>
            <w:tcW w:w="582" w:type="dxa"/>
            <w:vMerge w:val="restart"/>
            <w:tcBorders>
              <w:top w:val="double" w:color="auto" w:sz="6" w:space="0"/>
              <w:left w:val="single" w:color="auto" w:sz="12" w:space="0"/>
              <w:bottom w:val="none" w:color="auto" w:sz="0" w:space="0"/>
              <w:right w:val="double" w:color="auto" w:sz="6"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規則第４１条関係</w:t>
            </w:r>
          </w:p>
        </w:tc>
        <w:tc>
          <w:tcPr>
            <w:tcW w:w="4664"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設計内容説明書</w:t>
            </w:r>
          </w:p>
        </w:tc>
        <w:tc>
          <w:tcPr>
            <w:tcW w:w="992"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restart"/>
            <w:tcBorders>
              <w:top w:val="double" w:color="auto" w:sz="6" w:space="0"/>
              <w:left w:val="double" w:color="auto" w:sz="6" w:space="0"/>
              <w:bottom w:val="none" w:color="auto" w:sz="0"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適合性確認機関が交付した適合証がある場合、図面には当該評価機関の押印</w:t>
            </w: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r>
              <w:rPr>
                <w:rFonts w:hint="default" w:ascii="HG丸ｺﾞｼｯｸM-PRO" w:hAnsi="HG丸ｺﾞｼｯｸM-PRO" w:eastAsia="HG丸ｺﾞｼｯｸM-PRO"/>
                <w:sz w:val="20"/>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140970</wp:posOffset>
                      </wp:positionV>
                      <wp:extent cx="171450" cy="1487805"/>
                      <wp:effectExtent l="635" t="635" r="29845" b="10795"/>
                      <wp:wrapNone/>
                      <wp:docPr id="1026" name="AutoShape 4"/>
                      <a:graphic xmlns:a="http://schemas.openxmlformats.org/drawingml/2006/main">
                        <a:graphicData uri="http://schemas.microsoft.com/office/word/2010/wordprocessingShape">
                          <wps:wsp>
                            <wps:cNvPr id="1026" name="AutoShape 4"/>
                            <wps:cNvSpPr/>
                            <wps:spPr>
                              <a:xfrm>
                                <a:off x="0" y="0"/>
                                <a:ext cx="171450" cy="1487805"/>
                              </a:xfrm>
                              <a:prstGeom prst="rightBrace">
                                <a:avLst>
                                  <a:gd name="adj1" fmla="val 60185"/>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style="mso-wrap-distance-top:0pt;mso-wrap-distance-right:9pt;mso-wrap-distance-left:9pt;mso-wrap-distance-bottom:0pt;margin-top:11.1pt;margin-left:-1.95pt;mso-position-horizontal-relative:text;mso-position-vertical-relative:text;position:absolute;height:117.15pt;width:13.5pt;z-index:2;" o:spid="_x0000_s1026"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p>
          <w:p>
            <w:pPr>
              <w:pStyle w:val="0"/>
              <w:ind w:left="400" w:hanging="400" w:hanging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住戸のみの建築計画の場合は添付不要</w:t>
            </w:r>
          </w:p>
          <w:p>
            <w:pPr>
              <w:pStyle w:val="0"/>
              <w:ind w:left="400" w:hanging="400" w:hangingChars="200"/>
              <w:rPr>
                <w:rFonts w:hint="default" w:ascii="HG丸ｺﾞｼｯｸM-PRO" w:hAnsi="HG丸ｺﾞｼｯｸM-PRO" w:eastAsia="HG丸ｺﾞｼｯｸM-PRO"/>
                <w:sz w:val="20"/>
              </w:rPr>
            </w:pPr>
          </w:p>
          <w:p>
            <w:pPr>
              <w:pStyle w:val="0"/>
              <w:ind w:left="400" w:hanging="400" w:hanging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＊１</w:t>
            </w: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付近見取図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配置図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仕様書（仕上表を含む）</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各界平面図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床面積求積図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用途別床面積表</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立面図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断面図又は矩計図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各部詳細図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各種計算書</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適合性確認機関が交付した適合証等</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機器表</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仕様書（昇降機）</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系統図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各階平面図（空気調和設備、照明設備、給湯設備、昇降機、空気調和設備等以外の低炭素化に資する建築設備を明示した平面図）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制御図</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restart"/>
            <w:tcBorders>
              <w:top w:val="double" w:color="auto" w:sz="6" w:space="0"/>
              <w:left w:val="single" w:color="auto" w:sz="12" w:space="0"/>
              <w:bottom w:val="none" w:color="auto" w:sz="0" w:space="0"/>
              <w:right w:val="double" w:color="auto" w:sz="6"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市が必要と認める図書</w:t>
            </w:r>
          </w:p>
        </w:tc>
        <w:tc>
          <w:tcPr>
            <w:tcW w:w="4664"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確認済証の写し</w:t>
            </w:r>
          </w:p>
        </w:tc>
        <w:tc>
          <w:tcPr>
            <w:tcW w:w="992"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double" w:color="auto" w:sz="6"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restart"/>
            <w:tcBorders>
              <w:top w:val="double" w:color="auto" w:sz="6"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委任状</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登録住宅型式性能認定等機関が交付した</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住宅型式性能認定書等</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none" w:color="auto" w:sz="0"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c>
          <w:tcPr>
            <w:tcW w:w="582" w:type="dxa"/>
            <w:vMerge w:val="continue"/>
            <w:tcBorders>
              <w:top w:val="none" w:color="auto" w:sz="0" w:space="0"/>
              <w:left w:val="single" w:color="auto" w:sz="12" w:space="0"/>
              <w:bottom w:val="single" w:color="auto" w:sz="8"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664" w:type="dxa"/>
            <w:tcBorders>
              <w:top w:val="none" w:color="auto" w:sz="0" w:space="0"/>
              <w:left w:val="double" w:color="auto" w:sz="6" w:space="0"/>
              <w:bottom w:val="single" w:color="auto" w:sz="8" w:space="0"/>
              <w:right w:val="doub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同一棟で既に認定を受けた計画の認定書の写し</w:t>
            </w:r>
          </w:p>
        </w:tc>
        <w:tc>
          <w:tcPr>
            <w:tcW w:w="992" w:type="dxa"/>
            <w:tcBorders>
              <w:top w:val="none" w:color="auto" w:sz="0" w:space="0"/>
              <w:left w:val="double" w:color="auto" w:sz="6" w:space="0"/>
              <w:bottom w:val="single" w:color="auto" w:sz="8"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992" w:type="dxa"/>
            <w:tcBorders>
              <w:top w:val="none" w:color="auto" w:sz="0" w:space="0"/>
              <w:left w:val="double" w:color="auto" w:sz="6" w:space="0"/>
              <w:bottom w:val="single" w:color="auto" w:sz="8" w:space="0"/>
              <w:right w:val="double" w:color="auto" w:sz="6"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p>
        </w:tc>
        <w:tc>
          <w:tcPr>
            <w:tcW w:w="1985" w:type="dxa"/>
            <w:vMerge w:val="continue"/>
            <w:tcBorders>
              <w:top w:val="none" w:color="auto" w:sz="0" w:space="0"/>
              <w:left w:val="double" w:color="auto" w:sz="6" w:space="0"/>
              <w:bottom w:val="single" w:color="auto" w:sz="8" w:space="0"/>
              <w:right w:val="sing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p>
        </w:tc>
      </w:tr>
      <w:tr>
        <w:trPr>
          <w:trHeight w:val="530" w:hRule="atLeast"/>
        </w:trPr>
        <w:tc>
          <w:tcPr>
            <w:tcW w:w="9215" w:type="dxa"/>
            <w:gridSpan w:val="5"/>
            <w:tcBorders>
              <w:top w:val="single" w:color="auto" w:sz="8"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0"/>
              </w:rPr>
              <w:t>１　必要部数は、正本写し１部、副本原本１部です。</w:t>
            </w:r>
          </w:p>
        </w:tc>
      </w:tr>
    </w:tbl>
    <w:p>
      <w:pPr>
        <w:pStyle w:val="0"/>
        <w:rPr>
          <w:rFonts w:hint="default" w:ascii="HG丸ｺﾞｼｯｸM-PRO" w:hAnsi="HG丸ｺﾞｼｯｸM-PRO" w:eastAsia="HG丸ｺﾞｼｯｸM-PRO"/>
          <w:sz w:val="24"/>
        </w:rPr>
      </w:pPr>
      <w:r>
        <w:rPr>
          <w:rFonts w:hint="eastAsia" w:ascii="ＭＳ 明朝" w:hAnsi="ＭＳ 明朝" w:eastAsia="ＭＳ 明朝"/>
          <w:b w:val="0"/>
          <w:kern w:val="2"/>
          <w:sz w:val="22"/>
        </w:rPr>
        <w:t>※工事完了時提出物　</w:t>
      </w:r>
    </w:p>
    <w:p>
      <w:pPr>
        <w:pStyle w:val="0"/>
        <w:rPr>
          <w:rFonts w:hint="default" w:ascii="HG丸ｺﾞｼｯｸM-PRO" w:hAnsi="HG丸ｺﾞｼｯｸM-PRO" w:eastAsia="HG丸ｺﾞｼｯｸM-PRO"/>
          <w:sz w:val="24"/>
        </w:rPr>
      </w:pPr>
      <w:bookmarkStart w:id="0" w:name="_GoBack"/>
      <w:bookmarkEnd w:id="0"/>
      <w:r>
        <w:rPr>
          <w:rFonts w:hint="eastAsia" w:ascii="ＭＳ 明朝" w:hAnsi="ＭＳ 明朝" w:eastAsia="ＭＳ 明朝"/>
          <w:b w:val="0"/>
          <w:kern w:val="2"/>
          <w:sz w:val="22"/>
        </w:rPr>
        <w:t>・工事完了報告書・</w:t>
      </w:r>
      <w:r>
        <w:rPr>
          <w:rFonts w:hint="default" w:ascii="ＭＳ 明朝" w:hAnsi="ＭＳ 明朝" w:eastAsia="ＭＳ 明朝"/>
          <w:b w:val="0"/>
          <w:kern w:val="2"/>
          <w:sz w:val="22"/>
        </w:rPr>
        <w:t>工事監理報告書又は建設住宅性能評価書等の写し</w:t>
      </w:r>
      <w:r>
        <w:rPr>
          <w:rFonts w:hint="eastAsia" w:ascii="ＭＳ 明朝" w:hAnsi="ＭＳ 明朝" w:eastAsia="ＭＳ 明朝"/>
          <w:b w:val="0"/>
          <w:kern w:val="2"/>
          <w:sz w:val="22"/>
        </w:rPr>
        <w:t>・検査済証の写し</w:t>
      </w:r>
    </w:p>
    <w:sectPr>
      <w:pgSz w:w="11906" w:h="16838"/>
      <w:pgMar w:top="1985" w:right="1701" w:bottom="81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87</Words>
  <Characters>498</Characters>
  <Application>JUST Note</Application>
  <Lines>4</Lines>
  <Paragraphs>1</Paragraphs>
  <CharactersWithSpaces>584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足利市役所</dc:creator>
  <cp:lastModifiedBy>ashikagacmgr</cp:lastModifiedBy>
  <cp:lastPrinted>2021-08-18T07:43:00Z</cp:lastPrinted>
  <dcterms:created xsi:type="dcterms:W3CDTF">2021-08-18T07:43:00Z</dcterms:created>
  <dcterms:modified xsi:type="dcterms:W3CDTF">2022-02-28T08:11:37Z</dcterms:modified>
  <cp:revision>4</cp:revision>
</cp:coreProperties>
</file>