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b w:val="1"/>
          <w:sz w:val="24"/>
        </w:rPr>
      </w:pPr>
    </w:p>
    <w:p>
      <w:pPr>
        <w:pStyle w:val="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年　　月　　日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足　利　市　長　あて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申請者　住　　所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氏　　名</w:t>
      </w:r>
    </w:p>
    <w:p>
      <w:pPr>
        <w:pStyle w:val="0"/>
        <w:rPr>
          <w:rFonts w:hint="default"/>
          <w:b w:val="1"/>
          <w:strike w:val="1"/>
          <w:sz w:val="24"/>
        </w:rPr>
      </w:pPr>
      <w:r>
        <w:rPr>
          <w:rFonts w:hint="eastAsia"/>
          <w:b w:val="1"/>
          <w:sz w:val="24"/>
        </w:rPr>
        <w:t>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電話番号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補助金受領口座に係る申出書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年　　月　　日付けで交付申請した、足利市空き家バンク改修費補助金については、事業が完了し、当該補助金の額が確定した場合は、下記の口座に確定した補助金の全額を振り込まれるよ</w:t>
      </w:r>
      <w:bookmarkStart w:id="0" w:name="_GoBack"/>
      <w:bookmarkEnd w:id="0"/>
      <w:r>
        <w:rPr>
          <w:rFonts w:hint="eastAsia"/>
          <w:b w:val="1"/>
          <w:sz w:val="24"/>
        </w:rPr>
        <w:t>う申し出ます。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19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b w:val="1"/>
          <w:sz w:val="24"/>
        </w:rPr>
      </w:pPr>
    </w:p>
    <w:tbl>
      <w:tblPr>
        <w:tblStyle w:val="11"/>
        <w:tblW w:w="8789" w:type="dxa"/>
        <w:tblInd w:w="-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93"/>
        <w:gridCol w:w="2409"/>
        <w:gridCol w:w="426"/>
        <w:gridCol w:w="992"/>
        <w:gridCol w:w="567"/>
        <w:gridCol w:w="578"/>
        <w:gridCol w:w="131"/>
        <w:gridCol w:w="425"/>
        <w:gridCol w:w="567"/>
        <w:gridCol w:w="567"/>
        <w:gridCol w:w="567"/>
        <w:gridCol w:w="567"/>
      </w:tblGrid>
      <w:tr>
        <w:trPr>
          <w:trHeight w:val="9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金　融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機関名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本店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支店名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0"/>
              </w:rPr>
              <w:t>(</w:t>
            </w:r>
            <w:r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0"/>
              </w:rPr>
              <w:t>ゆうちょ銀行は店番号）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口座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種別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普　通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・　当　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口座番号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56" w:type="dxa"/>
            <w:gridSpan w:val="2"/>
            <w:tcBorders>
              <w:top w:val="nil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口座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名義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フリガナ</w:t>
            </w:r>
          </w:p>
        </w:tc>
      </w:tr>
      <w:tr>
        <w:trPr>
          <w:trHeight w:val="86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※この申出書の提出後に振込先を変更する場合は、再度当該申出書を提出してください。</w:t>
      </w:r>
    </w:p>
    <w:p>
      <w:pPr>
        <w:pStyle w:val="0"/>
        <w:rPr>
          <w:rFonts w:hint="default"/>
          <w:b w:val="1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b w:val="1"/>
      <w:color w:val="FF0000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b w:val="1"/>
      <w:color w:val="FF0000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56</Words>
  <Characters>322</Characters>
  <Application>JUST Note</Application>
  <Lines>2</Lines>
  <Paragraphs>1</Paragraphs>
  <Company>足利市</Company>
  <CharactersWithSpaces>377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江口</dc:creator>
  <cp:lastModifiedBy>ashikagacmgr</cp:lastModifiedBy>
  <dcterms:created xsi:type="dcterms:W3CDTF">2022-07-07T02:02:00Z</dcterms:created>
  <dcterms:modified xsi:type="dcterms:W3CDTF">2023-03-09T02:51:19Z</dcterms:modified>
  <cp:revision>4</cp:revision>
</cp:coreProperties>
</file>