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000000" w:themeColor="text1"/>
        </w:rPr>
      </w:pPr>
      <w:r>
        <w:rPr>
          <w:rFonts w:hint="eastAsia"/>
          <w:color w:val="000000" w:themeColor="text1"/>
        </w:rPr>
        <w:t>別記様式第２号（第８条関係）</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足利市空き家バンク改修費補助金交付申請における誓約書</w:t>
      </w:r>
    </w:p>
    <w:p>
      <w:pPr>
        <w:pStyle w:val="0"/>
        <w:rPr>
          <w:rFonts w:hint="default"/>
          <w:color w:val="000000" w:themeColor="text1"/>
        </w:rPr>
      </w:pPr>
    </w:p>
    <w:p>
      <w:pPr>
        <w:pStyle w:val="0"/>
        <w:ind w:left="241" w:hanging="241" w:hangingChars="100"/>
        <w:jc w:val="right"/>
        <w:rPr>
          <w:rFonts w:hint="default"/>
          <w:color w:val="000000" w:themeColor="text1"/>
        </w:rPr>
      </w:pPr>
      <w:r>
        <w:rPr>
          <w:rFonts w:hint="eastAsia"/>
          <w:color w:val="000000" w:themeColor="text1"/>
        </w:rPr>
        <w:t>年　　月　　日</w:t>
      </w:r>
    </w:p>
    <w:p>
      <w:pPr>
        <w:pStyle w:val="0"/>
        <w:ind w:left="241" w:leftChars="100"/>
        <w:rPr>
          <w:rFonts w:hint="default"/>
          <w:color w:val="000000" w:themeColor="text1"/>
        </w:rPr>
      </w:pPr>
      <w:r>
        <w:rPr>
          <w:rFonts w:hint="eastAsia"/>
          <w:color w:val="000000" w:themeColor="text1"/>
        </w:rPr>
        <w:t>足利市長　宛て</w:t>
      </w:r>
    </w:p>
    <w:p>
      <w:pPr>
        <w:pStyle w:val="0"/>
        <w:ind w:left="241" w:hanging="241" w:hangingChars="100"/>
        <w:rPr>
          <w:rFonts w:hint="default"/>
          <w:color w:val="000000" w:themeColor="text1"/>
        </w:rPr>
      </w:pPr>
    </w:p>
    <w:p>
      <w:pPr>
        <w:pStyle w:val="0"/>
        <w:ind w:firstLine="241" w:firstLineChars="100"/>
        <w:rPr>
          <w:rFonts w:hint="default"/>
          <w:color w:val="000000"/>
        </w:rPr>
      </w:pPr>
      <w:r>
        <w:rPr>
          <w:rFonts w:hint="eastAsia"/>
          <w:color w:val="000000"/>
          <w:kern w:val="0"/>
        </w:rPr>
        <w:t>私は、足利市</w:t>
      </w:r>
      <w:r>
        <w:rPr>
          <w:rFonts w:hint="eastAsia"/>
          <w:color w:val="000000" w:themeColor="text1"/>
        </w:rPr>
        <w:t>空き家バンク</w:t>
      </w:r>
      <w:r>
        <w:rPr>
          <w:rFonts w:hint="eastAsia"/>
          <w:color w:val="000000"/>
          <w:kern w:val="0"/>
        </w:rPr>
        <w:t>改修費補助金の交付申請に当たり、</w:t>
      </w:r>
      <w:r>
        <w:rPr>
          <w:rFonts w:hint="eastAsia"/>
          <w:color w:val="000000"/>
        </w:rPr>
        <w:t>下記のことを誓約します。</w:t>
      </w:r>
    </w:p>
    <w:p>
      <w:pPr>
        <w:pStyle w:val="15"/>
        <w:rPr>
          <w:rFonts w:hint="default"/>
          <w:color w:val="000000"/>
        </w:rPr>
      </w:pPr>
      <w:r>
        <w:rPr>
          <w:rFonts w:hint="eastAsia"/>
          <w:color w:val="000000"/>
        </w:rPr>
        <w:t>記</w:t>
      </w:r>
    </w:p>
    <w:p>
      <w:pPr>
        <w:pStyle w:val="0"/>
        <w:ind w:left="618" w:hanging="618" w:hangingChars="280"/>
        <w:rPr>
          <w:rFonts w:hint="default"/>
          <w:color w:val="000000"/>
          <w:kern w:val="0"/>
          <w:sz w:val="22"/>
        </w:rPr>
      </w:pPr>
      <w:r>
        <w:rPr>
          <w:rFonts w:hint="eastAsia"/>
          <w:color w:val="000000"/>
          <w:sz w:val="22"/>
        </w:rPr>
        <w:t>１　</w:t>
      </w:r>
      <w:r>
        <w:rPr>
          <w:rFonts w:hint="eastAsia"/>
          <w:color w:val="000000"/>
          <w:kern w:val="0"/>
          <w:sz w:val="22"/>
        </w:rPr>
        <w:t>私は、次の全部の事項に該当しません。</w:t>
      </w:r>
    </w:p>
    <w:p>
      <w:pPr>
        <w:pStyle w:val="0"/>
        <w:spacing w:line="340" w:lineRule="exact"/>
        <w:ind w:left="462" w:leftChars="100" w:hanging="221" w:hangingChars="100"/>
        <w:rPr>
          <w:rFonts w:hint="default"/>
          <w:sz w:val="22"/>
        </w:rPr>
      </w:pPr>
      <w:r>
        <w:rPr>
          <w:rFonts w:hint="eastAsia"/>
          <w:sz w:val="22"/>
        </w:rPr>
        <w:t xml:space="preserve">(1) </w:t>
      </w:r>
      <w:r>
        <w:rPr>
          <w:rFonts w:hint="eastAsia"/>
          <w:sz w:val="22"/>
        </w:rPr>
        <w:t>暴力団（暴力団員による不当な行為の防止等に関する法律（平成３年法律第７７号。以下「法」という。）第２条第２号に規定する暴力団をいう。以下同じ。）</w:t>
      </w:r>
    </w:p>
    <w:p>
      <w:pPr>
        <w:pStyle w:val="0"/>
        <w:spacing w:line="340" w:lineRule="exact"/>
        <w:ind w:left="462" w:leftChars="100" w:hanging="221" w:hangingChars="100"/>
        <w:rPr>
          <w:rFonts w:hint="default"/>
          <w:color w:val="000000"/>
          <w:sz w:val="22"/>
        </w:rPr>
      </w:pPr>
      <w:r>
        <w:rPr>
          <w:rFonts w:hint="eastAsia"/>
          <w:color w:val="000000"/>
          <w:sz w:val="22"/>
        </w:rPr>
        <w:t xml:space="preserve">(2) </w:t>
      </w:r>
      <w:r>
        <w:rPr>
          <w:rFonts w:hint="eastAsia"/>
          <w:color w:val="000000"/>
          <w:sz w:val="22"/>
        </w:rPr>
        <w:t>暴力団員（法第２条第６号に規定する暴力団員をいう。以下同じ。）</w:t>
      </w:r>
    </w:p>
    <w:p>
      <w:pPr>
        <w:pStyle w:val="0"/>
        <w:spacing w:line="340" w:lineRule="exact"/>
        <w:ind w:left="462" w:leftChars="100" w:hanging="221" w:hangingChars="100"/>
        <w:rPr>
          <w:rFonts w:hint="default"/>
          <w:color w:val="000000"/>
          <w:sz w:val="22"/>
        </w:rPr>
      </w:pPr>
      <w:r>
        <w:rPr>
          <w:rFonts w:hint="eastAsia"/>
          <w:color w:val="000000"/>
          <w:sz w:val="22"/>
        </w:rPr>
        <w:t xml:space="preserve">(3) </w:t>
      </w:r>
      <w:r>
        <w:rPr>
          <w:rFonts w:hint="eastAsia"/>
          <w:color w:val="000000"/>
          <w:sz w:val="22"/>
        </w:rPr>
        <w:t>自己若しくは第三者の不正の利益を図り、又は第三者に損害を加える目的で暴力団又は暴力団員等（暴力団員又は暴力団員でなくなった日から５年を経過しない者をいう。以下同じ。）を利用するもの</w:t>
      </w:r>
    </w:p>
    <w:p>
      <w:pPr>
        <w:pStyle w:val="0"/>
        <w:spacing w:line="340" w:lineRule="exact"/>
        <w:ind w:left="462" w:leftChars="100" w:hanging="221" w:hangingChars="100"/>
        <w:rPr>
          <w:rFonts w:hint="default"/>
          <w:color w:val="000000"/>
          <w:sz w:val="22"/>
        </w:rPr>
      </w:pPr>
      <w:r>
        <w:rPr>
          <w:rFonts w:hint="eastAsia"/>
          <w:color w:val="000000"/>
          <w:sz w:val="22"/>
        </w:rPr>
        <w:t xml:space="preserve">(4) </w:t>
      </w:r>
      <w:r>
        <w:rPr>
          <w:rFonts w:hint="eastAsia"/>
          <w:color w:val="000000"/>
          <w:sz w:val="22"/>
        </w:rPr>
        <w:t>暴力団の威力を利用し、又は暴力団の活動若しくは運営に協力する目的で、暴力団員等又はその指定する者に対し、金品その他の財産上の利益を供与するもの</w:t>
      </w:r>
    </w:p>
    <w:p>
      <w:pPr>
        <w:pStyle w:val="0"/>
        <w:spacing w:line="340" w:lineRule="exact"/>
        <w:ind w:left="462" w:leftChars="100" w:hanging="221" w:hangingChars="100"/>
        <w:rPr>
          <w:rFonts w:hint="default"/>
          <w:color w:val="000000"/>
          <w:sz w:val="22"/>
        </w:rPr>
      </w:pPr>
      <w:r>
        <w:rPr>
          <w:rFonts w:hint="eastAsia"/>
          <w:color w:val="000000"/>
          <w:sz w:val="22"/>
        </w:rPr>
        <w:t xml:space="preserve">(5) </w:t>
      </w:r>
      <w:r>
        <w:rPr>
          <w:rFonts w:hint="eastAsia"/>
          <w:color w:val="000000"/>
          <w:sz w:val="22"/>
        </w:rPr>
        <w:t>暴力団員と生計を一にする配偶者（婚姻の届出をしていないが、事実上婚姻関係と同様の事情にある者を含む。）</w:t>
      </w:r>
    </w:p>
    <w:p>
      <w:pPr>
        <w:pStyle w:val="0"/>
        <w:spacing w:line="340" w:lineRule="exact"/>
        <w:ind w:left="462" w:leftChars="100" w:hanging="221" w:hangingChars="100"/>
        <w:rPr>
          <w:rFonts w:hint="default"/>
          <w:color w:val="000000"/>
          <w:sz w:val="22"/>
        </w:rPr>
      </w:pPr>
      <w:r>
        <w:rPr>
          <w:rFonts w:hint="eastAsia"/>
          <w:color w:val="000000"/>
          <w:sz w:val="22"/>
        </w:rPr>
        <w:t xml:space="preserve">(6) </w:t>
      </w:r>
      <w:r>
        <w:rPr>
          <w:rFonts w:hint="eastAsia"/>
          <w:color w:val="000000"/>
          <w:sz w:val="22"/>
        </w:rPr>
        <w:t>法人その他の団体であって、その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が暴力団員であるもの及び暴力団又は暴力団員が出資、融資、取引その他の関係を通じてその事業活動に支配的な影響力を有するもの</w:t>
      </w:r>
    </w:p>
    <w:p>
      <w:pPr>
        <w:pStyle w:val="0"/>
        <w:spacing w:line="340" w:lineRule="exact"/>
        <w:ind w:left="462" w:leftChars="100" w:hanging="221" w:hangingChars="100"/>
        <w:rPr>
          <w:rFonts w:hint="default"/>
          <w:color w:val="000000"/>
          <w:sz w:val="22"/>
        </w:rPr>
      </w:pPr>
      <w:r>
        <w:rPr>
          <w:rFonts w:hint="eastAsia"/>
          <w:color w:val="000000"/>
          <w:sz w:val="22"/>
        </w:rPr>
        <w:t xml:space="preserve">(7) </w:t>
      </w:r>
      <w:r>
        <w:rPr>
          <w:rFonts w:hint="eastAsia"/>
          <w:color w:val="000000"/>
          <w:sz w:val="22"/>
        </w:rPr>
        <w:t>暴力団員であることを知りながら、その者を雇用し、又は使用するもの</w:t>
      </w:r>
    </w:p>
    <w:p>
      <w:pPr>
        <w:pStyle w:val="0"/>
        <w:spacing w:line="340" w:lineRule="exact"/>
        <w:ind w:left="462" w:leftChars="100" w:hanging="221" w:hangingChars="100"/>
        <w:rPr>
          <w:rFonts w:hint="default"/>
          <w:color w:val="000000"/>
          <w:sz w:val="22"/>
        </w:rPr>
      </w:pPr>
      <w:r>
        <w:rPr>
          <w:rFonts w:hint="eastAsia"/>
          <w:color w:val="000000"/>
          <w:sz w:val="22"/>
        </w:rPr>
        <w:t xml:space="preserve">(8) </w:t>
      </w:r>
      <w:r>
        <w:rPr>
          <w:rFonts w:hint="eastAsia"/>
          <w:color w:val="000000"/>
          <w:sz w:val="22"/>
        </w:rPr>
        <w:t>前各号に掲げるもののほか、暴力団又は暴力団員と密接な関係を有するものであって、公共工事等（公共工事、補助金等の交付その他の市の事務又は事業をいう。）に不当な影響を及ぼすおそれがあると認められるもの</w:t>
      </w:r>
    </w:p>
    <w:p>
      <w:pPr>
        <w:pStyle w:val="0"/>
        <w:spacing w:line="340" w:lineRule="exact"/>
        <w:ind w:left="462" w:leftChars="100" w:hanging="221" w:hangingChars="100"/>
        <w:rPr>
          <w:rFonts w:hint="default"/>
          <w:color w:val="000000"/>
          <w:sz w:val="22"/>
        </w:rPr>
      </w:pPr>
      <w:r>
        <w:rPr>
          <w:rFonts w:hint="eastAsia"/>
          <w:color w:val="000000"/>
          <w:sz w:val="22"/>
        </w:rPr>
        <w:t xml:space="preserve">(9) </w:t>
      </w:r>
      <w:r>
        <w:rPr>
          <w:rFonts w:hint="eastAsia"/>
          <w:color w:val="000000"/>
          <w:sz w:val="22"/>
        </w:rPr>
        <w:t>無差別大量殺人行為を行った団体の規制に関する法律（平成１１年法律第</w:t>
      </w:r>
      <w:r>
        <w:rPr>
          <w:rFonts w:hint="eastAsia"/>
          <w:color w:val="000000"/>
          <w:sz w:val="22"/>
        </w:rPr>
        <w:t>147</w:t>
      </w:r>
      <w:r>
        <w:rPr>
          <w:rFonts w:hint="eastAsia"/>
          <w:color w:val="000000"/>
          <w:sz w:val="22"/>
        </w:rPr>
        <w:t>号）に基づく処分の対象となっている団体及びその構成員</w:t>
      </w:r>
    </w:p>
    <w:p>
      <w:pPr>
        <w:pStyle w:val="0"/>
        <w:ind w:left="221" w:hanging="221" w:hangingChars="100"/>
        <w:rPr>
          <w:rFonts w:hint="default"/>
          <w:color w:val="000000"/>
          <w:sz w:val="22"/>
        </w:rPr>
      </w:pPr>
      <w:r>
        <w:rPr>
          <w:rFonts w:hint="eastAsia"/>
          <w:color w:val="000000"/>
          <w:sz w:val="22"/>
        </w:rPr>
        <w:t>２　足利市</w:t>
      </w:r>
      <w:r>
        <w:rPr>
          <w:rFonts w:hint="eastAsia"/>
          <w:color w:val="000000" w:themeColor="text1"/>
          <w:sz w:val="22"/>
        </w:rPr>
        <w:t>空き家バンク</w:t>
      </w:r>
      <w:r>
        <w:rPr>
          <w:rFonts w:hint="eastAsia"/>
          <w:color w:val="000000"/>
          <w:sz w:val="22"/>
        </w:rPr>
        <w:t>改修費補助金を使って改修した空き家に１０年以上居住します。</w:t>
      </w:r>
    </w:p>
    <w:p>
      <w:pPr>
        <w:pStyle w:val="0"/>
        <w:ind w:left="221" w:hanging="221" w:hangingChars="100"/>
        <w:rPr>
          <w:rFonts w:hint="default"/>
          <w:color w:val="000000"/>
          <w:sz w:val="22"/>
        </w:rPr>
      </w:pPr>
      <w:r>
        <w:rPr>
          <w:rFonts w:hint="eastAsia"/>
          <w:color w:val="000000"/>
          <w:sz w:val="22"/>
        </w:rPr>
        <w:t>３　市税に未納がないことを確認するため、納付状況を照会することに同意します。</w:t>
      </w:r>
    </w:p>
    <w:p>
      <w:pPr>
        <w:pStyle w:val="0"/>
        <w:wordWrap w:val="0"/>
        <w:ind w:left="241" w:hanging="241" w:hangingChars="100"/>
        <w:jc w:val="right"/>
        <w:rPr>
          <w:rFonts w:hint="default"/>
          <w:color w:val="000000" w:themeColor="text1"/>
          <w:u w:val="single" w:color="auto"/>
        </w:rPr>
      </w:pPr>
      <w:r>
        <w:rPr>
          <w:rFonts w:hint="eastAsia"/>
          <w:color w:val="000000" w:themeColor="text1"/>
          <w:u w:val="single" w:color="auto"/>
        </w:rPr>
        <w:t>住　　所　　　　　　　　　　　　</w:t>
      </w:r>
    </w:p>
    <w:p>
      <w:pPr>
        <w:pStyle w:val="0"/>
        <w:wordWrap w:val="0"/>
        <w:ind w:left="241" w:hanging="241" w:hangingChars="100"/>
        <w:jc w:val="right"/>
        <w:rPr>
          <w:rFonts w:hint="default"/>
        </w:rPr>
      </w:pPr>
      <w:r>
        <w:rPr>
          <w:rFonts w:hint="eastAsia"/>
          <w:color w:val="000000" w:themeColor="text1"/>
          <w:u w:val="single" w:color="auto"/>
        </w:rPr>
        <w:t>氏　　名　　　　　　　　　　　　</w:t>
      </w:r>
      <w:bookmarkStart w:id="0" w:name="_GoBack"/>
      <w:bookmarkEnd w:id="0"/>
    </w:p>
    <w:sectPr>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8"/>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b w:val="1"/>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color w:val="FF0000"/>
    </w:rPr>
  </w:style>
  <w:style w:type="character" w:styleId="16" w:customStyle="1">
    <w:name w:val="記 (文字)"/>
    <w:basedOn w:val="10"/>
    <w:next w:val="16"/>
    <w:link w:val="15"/>
    <w:uiPriority w:val="0"/>
    <w:rPr>
      <w:rFonts w:ascii="ＭＳ 明朝" w:hAnsi="ＭＳ 明朝" w:eastAsia="ＭＳ 明朝"/>
      <w:b w:val="1"/>
      <w:color w:val="FF0000"/>
      <w:sz w:val="24"/>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rPr>
      <w:rFonts w:ascii="Century" w:hAnsi="Century" w:eastAsia="ＭＳ 明朝"/>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TotalTime>
  <Pages>9</Pages>
  <Words>20</Words>
  <Characters>2457</Characters>
  <Application>JUST Note</Application>
  <Lines>274</Lines>
  <Paragraphs>139</Paragraphs>
  <Company>足利市</Company>
  <CharactersWithSpaces>2852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関口</dc:creator>
  <cp:lastModifiedBy>ashikagacmgr</cp:lastModifiedBy>
  <dcterms:created xsi:type="dcterms:W3CDTF">2021-03-03T06:07:00Z</dcterms:created>
  <dcterms:modified xsi:type="dcterms:W3CDTF">2021-03-31T07:56:38Z</dcterms:modified>
  <cp:revision>3</cp:revision>
</cp:coreProperties>
</file>