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F1" w:rsidRPr="006F3B67" w:rsidRDefault="00F346F1">
      <w:pPr>
        <w:rPr>
          <w:rFonts w:ascii="ＭＳ ゴシック" w:eastAsia="ＭＳ ゴシック" w:hAnsi="ＭＳ ゴシック"/>
          <w:sz w:val="18"/>
        </w:rPr>
      </w:pPr>
      <w:r w:rsidRPr="006F3B67">
        <w:rPr>
          <w:rFonts w:ascii="ＭＳ ゴシック" w:eastAsia="ＭＳ ゴシック" w:hAnsi="ＭＳ ゴシック" w:hint="eastAsia"/>
          <w:sz w:val="18"/>
        </w:rPr>
        <w:t>別記様式第</w:t>
      </w:r>
      <w:r w:rsidRPr="006F3B67">
        <w:rPr>
          <w:rFonts w:ascii="ＭＳ ゴシック" w:eastAsia="ＭＳ ゴシック" w:hAnsi="ＭＳ ゴシック"/>
          <w:sz w:val="18"/>
        </w:rPr>
        <w:t>13</w:t>
      </w:r>
      <w:r w:rsidRPr="006F3B67">
        <w:rPr>
          <w:rFonts w:ascii="ＭＳ ゴシック" w:eastAsia="ＭＳ ゴシック" w:hAnsi="ＭＳ ゴシック" w:hint="eastAsia"/>
          <w:sz w:val="18"/>
        </w:rPr>
        <w:t>号</w:t>
      </w:r>
      <w:r w:rsidRPr="006F3B67">
        <w:rPr>
          <w:rFonts w:ascii="ＭＳ ゴシック" w:eastAsia="ＭＳ ゴシック" w:hAnsi="ＭＳ ゴシック"/>
          <w:sz w:val="18"/>
        </w:rPr>
        <w:t>(</w:t>
      </w:r>
      <w:r w:rsidRPr="006F3B67">
        <w:rPr>
          <w:rFonts w:ascii="ＭＳ ゴシック" w:eastAsia="ＭＳ ゴシック" w:hAnsi="ＭＳ ゴシック" w:hint="eastAsia"/>
          <w:sz w:val="18"/>
        </w:rPr>
        <w:t>第</w:t>
      </w:r>
      <w:r w:rsidRPr="006F3B67">
        <w:rPr>
          <w:rFonts w:ascii="ＭＳ ゴシック" w:eastAsia="ＭＳ ゴシック" w:hAnsi="ＭＳ ゴシック"/>
          <w:sz w:val="18"/>
        </w:rPr>
        <w:t>9</w:t>
      </w:r>
      <w:r w:rsidRPr="006F3B67">
        <w:rPr>
          <w:rFonts w:ascii="ＭＳ ゴシック" w:eastAsia="ＭＳ ゴシック" w:hAnsi="ＭＳ ゴシック" w:hint="eastAsia"/>
          <w:sz w:val="18"/>
        </w:rPr>
        <w:t>条関係</w:t>
      </w:r>
      <w:r w:rsidRPr="006F3B67">
        <w:rPr>
          <w:rFonts w:ascii="ＭＳ ゴシック" w:eastAsia="ＭＳ ゴシック" w:hAnsi="ＭＳ ゴシック"/>
          <w:sz w:val="18"/>
        </w:rPr>
        <w:t>)</w:t>
      </w:r>
      <w:r w:rsidR="007214FF" w:rsidRPr="006F3B67">
        <w:rPr>
          <w:rFonts w:ascii="ＭＳ ゴシック" w:eastAsia="ＭＳ ゴシック" w:hAnsi="ＭＳ ゴシック" w:hint="eastAsia"/>
          <w:sz w:val="18"/>
        </w:rPr>
        <w:t xml:space="preserve">　</w:t>
      </w:r>
    </w:p>
    <w:p w:rsidR="00F346F1" w:rsidRPr="006F3B67" w:rsidRDefault="00F346F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F3B67">
        <w:rPr>
          <w:rFonts w:ascii="ＭＳ ゴシック" w:eastAsia="ＭＳ ゴシック" w:hAnsi="ＭＳ ゴシック" w:hint="eastAsia"/>
          <w:sz w:val="28"/>
          <w:szCs w:val="28"/>
        </w:rPr>
        <w:t>土砂等管理台帳</w:t>
      </w:r>
      <w:r w:rsidRPr="006F3B67">
        <w:rPr>
          <w:rFonts w:ascii="ＭＳ ゴシック" w:eastAsia="ＭＳ ゴシック" w:hAnsi="ＭＳ ゴシック"/>
          <w:sz w:val="28"/>
          <w:szCs w:val="28"/>
        </w:rPr>
        <w:t>(</w:t>
      </w:r>
      <w:r w:rsidRPr="006F3B67">
        <w:rPr>
          <w:rFonts w:ascii="ＭＳ ゴシック" w:eastAsia="ＭＳ ゴシック" w:hAnsi="ＭＳ ゴシック" w:hint="eastAsia"/>
          <w:sz w:val="28"/>
          <w:szCs w:val="28"/>
        </w:rPr>
        <w:t>一時堆積事業用</w:t>
      </w:r>
      <w:r w:rsidRPr="006F3B67">
        <w:rPr>
          <w:rFonts w:ascii="ＭＳ ゴシック" w:eastAsia="ＭＳ ゴシック" w:hAnsi="ＭＳ ゴシック"/>
          <w:sz w:val="28"/>
          <w:szCs w:val="28"/>
        </w:rPr>
        <w:t>)(</w:t>
      </w:r>
      <w:r w:rsidRPr="006F3B6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214FF" w:rsidRPr="006F3B67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6F3B67">
        <w:rPr>
          <w:rFonts w:ascii="ＭＳ ゴシック" w:eastAsia="ＭＳ ゴシック" w:hAnsi="ＭＳ ゴシック" w:hint="eastAsia"/>
          <w:sz w:val="28"/>
          <w:szCs w:val="28"/>
        </w:rPr>
        <w:t xml:space="preserve">　年　　月分</w:t>
      </w:r>
      <w:r w:rsidRPr="006F3B67">
        <w:rPr>
          <w:rFonts w:ascii="ＭＳ ゴシック" w:eastAsia="ＭＳ ゴシック" w:hAnsi="ＭＳ ゴシック"/>
          <w:sz w:val="28"/>
          <w:szCs w:val="2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785"/>
        <w:gridCol w:w="1785"/>
        <w:gridCol w:w="1470"/>
        <w:gridCol w:w="1155"/>
      </w:tblGrid>
      <w:tr w:rsidR="00F346F1" w:rsidRPr="006F3B67" w:rsidTr="00332DC0">
        <w:trPr>
          <w:trHeight w:val="480"/>
        </w:trPr>
        <w:tc>
          <w:tcPr>
            <w:tcW w:w="2310" w:type="dxa"/>
            <w:vAlign w:val="center"/>
          </w:tcPr>
          <w:p w:rsidR="00F346F1" w:rsidRPr="006F3B67" w:rsidRDefault="00F346F1">
            <w:pPr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一時堆積事業許可事業者名</w:t>
            </w:r>
            <w:r w:rsidRPr="006F3B67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法人にあっては、名称及び代表者の氏名</w:t>
            </w:r>
            <w:r w:rsidRPr="006F3B67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  <w:tc>
          <w:tcPr>
            <w:tcW w:w="1785" w:type="dxa"/>
            <w:vAlign w:val="center"/>
          </w:tcPr>
          <w:p w:rsidR="00F346F1" w:rsidRPr="006F3B67" w:rsidRDefault="00F346F1">
            <w:pPr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一時堆積事業の許可の番号</w:t>
            </w:r>
            <w:r w:rsidRPr="006F3B67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一時堆積事業の期間</w:t>
            </w:r>
            <w:r w:rsidRPr="006F3B67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  <w:tc>
          <w:tcPr>
            <w:tcW w:w="1785" w:type="dxa"/>
            <w:vAlign w:val="center"/>
          </w:tcPr>
          <w:p w:rsidR="00F346F1" w:rsidRPr="006F3B67" w:rsidRDefault="00F346F1">
            <w:pPr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一時堆積事業場の位置</w:t>
            </w:r>
            <w:r w:rsidRPr="006F3B67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一時堆積事業区域の面積</w:t>
            </w:r>
            <w:r w:rsidRPr="006F3B67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  <w:tc>
          <w:tcPr>
            <w:tcW w:w="1470" w:type="dxa"/>
            <w:vAlign w:val="center"/>
          </w:tcPr>
          <w:p w:rsidR="00F346F1" w:rsidRPr="006F3B67" w:rsidRDefault="00F346F1">
            <w:pPr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年間の一時堆積事業に使用される土砂等の搬入・搬出量</w:t>
            </w:r>
            <w:r w:rsidRPr="006F3B67">
              <w:rPr>
                <w:rFonts w:ascii="ＭＳ ゴシック" w:eastAsia="ＭＳ ゴシック" w:hAnsi="ＭＳ ゴシック"/>
                <w:sz w:val="18"/>
              </w:rPr>
              <w:t>(m</w:t>
            </w:r>
            <w:r w:rsidRPr="006F3B67">
              <w:rPr>
                <w:rFonts w:ascii="ＭＳ ゴシック" w:eastAsia="ＭＳ ゴシック" w:hAnsi="ＭＳ ゴシック"/>
                <w:sz w:val="18"/>
                <w:vertAlign w:val="superscript"/>
              </w:rPr>
              <w:t>3</w:t>
            </w:r>
            <w:r w:rsidRPr="006F3B67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  <w:tc>
          <w:tcPr>
            <w:tcW w:w="1155" w:type="dxa"/>
            <w:vAlign w:val="center"/>
          </w:tcPr>
          <w:p w:rsidR="00F346F1" w:rsidRPr="006F3B67" w:rsidRDefault="00F346F1">
            <w:pPr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現場責任者の氏名</w:t>
            </w:r>
          </w:p>
        </w:tc>
      </w:tr>
      <w:tr w:rsidR="00F346F1" w:rsidRPr="006F3B67" w:rsidTr="00332DC0">
        <w:trPr>
          <w:trHeight w:val="480"/>
        </w:trPr>
        <w:tc>
          <w:tcPr>
            <w:tcW w:w="2310" w:type="dxa"/>
            <w:vAlign w:val="center"/>
          </w:tcPr>
          <w:p w:rsidR="00F346F1" w:rsidRPr="006F3B67" w:rsidRDefault="00F346F1">
            <w:pPr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975EE7" w:rsidRPr="006F3B67" w:rsidRDefault="00F346F1">
            <w:pPr>
              <w:spacing w:line="220" w:lineRule="exact"/>
              <w:rPr>
                <w:rFonts w:ascii="ＭＳ ゴシック" w:eastAsia="ＭＳ ゴシック" w:hAnsi="ＭＳ ゴシック"/>
                <w:spacing w:val="-2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足利市指令</w:t>
            </w:r>
            <w:r w:rsidR="00975EE7" w:rsidRPr="006F3B67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生環</w:t>
            </w:r>
          </w:p>
          <w:p w:rsidR="00F346F1" w:rsidRPr="006F3B67" w:rsidRDefault="00F346F1">
            <w:pPr>
              <w:spacing w:line="220" w:lineRule="exact"/>
              <w:rPr>
                <w:rFonts w:ascii="ＭＳ ゴシック" w:eastAsia="ＭＳ ゴシック" w:hAnsi="ＭＳ ゴシック"/>
                <w:spacing w:val="-2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 xml:space="preserve">第　</w:t>
            </w:r>
            <w:r w:rsidR="00975EE7" w:rsidRPr="006F3B67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 xml:space="preserve">　</w:t>
            </w:r>
            <w:r w:rsidRPr="006F3B67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号</w:t>
            </w:r>
          </w:p>
          <w:p w:rsidR="00F346F1" w:rsidRPr="006F3B67" w:rsidRDefault="00F346F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-2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pacing w:val="-2"/>
                <w:sz w:val="18"/>
              </w:rPr>
              <w:t>(</w:t>
            </w:r>
            <w:r w:rsidRPr="006F3B67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 xml:space="preserve">　</w:t>
            </w:r>
            <w:r w:rsidRPr="006F3B67">
              <w:rPr>
                <w:rFonts w:ascii="ＭＳ ゴシック" w:eastAsia="ＭＳ ゴシック" w:hAnsi="ＭＳ ゴシック"/>
                <w:spacing w:val="-2"/>
                <w:sz w:val="18"/>
              </w:rPr>
              <w:t xml:space="preserve"> </w:t>
            </w:r>
            <w:r w:rsidRPr="006F3B67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 xml:space="preserve">年　</w:t>
            </w:r>
            <w:r w:rsidRPr="006F3B67">
              <w:rPr>
                <w:rFonts w:ascii="ＭＳ ゴシック" w:eastAsia="ＭＳ ゴシック" w:hAnsi="ＭＳ ゴシック"/>
                <w:spacing w:val="-2"/>
                <w:sz w:val="18"/>
              </w:rPr>
              <w:t xml:space="preserve"> </w:t>
            </w:r>
            <w:r w:rsidRPr="006F3B67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 xml:space="preserve">月　</w:t>
            </w:r>
            <w:r w:rsidRPr="006F3B67">
              <w:rPr>
                <w:rFonts w:ascii="ＭＳ ゴシック" w:eastAsia="ＭＳ ゴシック" w:hAnsi="ＭＳ ゴシック"/>
                <w:spacing w:val="-2"/>
                <w:sz w:val="18"/>
              </w:rPr>
              <w:t xml:space="preserve"> </w:t>
            </w:r>
            <w:r w:rsidRPr="006F3B67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 xml:space="preserve">日～　</w:t>
            </w:r>
            <w:r w:rsidRPr="006F3B67">
              <w:rPr>
                <w:rFonts w:ascii="ＭＳ ゴシック" w:eastAsia="ＭＳ ゴシック" w:hAnsi="ＭＳ ゴシック"/>
                <w:spacing w:val="-2"/>
                <w:sz w:val="18"/>
              </w:rPr>
              <w:t xml:space="preserve"> </w:t>
            </w:r>
            <w:r w:rsidRPr="006F3B67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 xml:space="preserve">年　</w:t>
            </w:r>
            <w:r w:rsidRPr="006F3B67">
              <w:rPr>
                <w:rFonts w:ascii="ＭＳ ゴシック" w:eastAsia="ＭＳ ゴシック" w:hAnsi="ＭＳ ゴシック"/>
                <w:spacing w:val="-2"/>
                <w:sz w:val="18"/>
              </w:rPr>
              <w:t xml:space="preserve"> </w:t>
            </w:r>
            <w:r w:rsidRPr="006F3B67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月</w:t>
            </w:r>
            <w:r w:rsidRPr="006F3B67">
              <w:rPr>
                <w:rFonts w:ascii="ＭＳ ゴシック" w:eastAsia="ＭＳ ゴシック" w:hAnsi="ＭＳ ゴシック"/>
                <w:spacing w:val="-2"/>
                <w:sz w:val="18"/>
              </w:rPr>
              <w:t xml:space="preserve"> </w:t>
            </w:r>
            <w:r w:rsidRPr="006F3B67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 xml:space="preserve">　日</w:t>
            </w:r>
            <w:r w:rsidRPr="006F3B67">
              <w:rPr>
                <w:rFonts w:ascii="ＭＳ ゴシック" w:eastAsia="ＭＳ ゴシック" w:hAnsi="ＭＳ ゴシック"/>
                <w:spacing w:val="-2"/>
                <w:sz w:val="18"/>
              </w:rPr>
              <w:t>)</w:t>
            </w:r>
          </w:p>
        </w:tc>
        <w:tc>
          <w:tcPr>
            <w:tcW w:w="1785" w:type="dxa"/>
            <w:vAlign w:val="center"/>
          </w:tcPr>
          <w:p w:rsidR="00E03424" w:rsidRPr="006F3B67" w:rsidRDefault="00E03424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  <w:p w:rsidR="00F346F1" w:rsidRPr="006F3B67" w:rsidRDefault="00F346F1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</w:t>
            </w:r>
            <w:r w:rsidRPr="006F3B67">
              <w:rPr>
                <w:rFonts w:ascii="ＭＳ ゴシック" w:eastAsia="ＭＳ ゴシック" w:hAnsi="ＭＳ ゴシック"/>
                <w:sz w:val="18"/>
              </w:rPr>
              <w:t>m</w:t>
            </w:r>
            <w:r w:rsidRPr="006F3B67">
              <w:rPr>
                <w:rFonts w:ascii="ＭＳ ゴシック" w:eastAsia="ＭＳ ゴシック" w:hAnsi="ＭＳ ゴシック"/>
                <w:sz w:val="18"/>
                <w:vertAlign w:val="superscript"/>
              </w:rPr>
              <w:t>2</w:t>
            </w:r>
            <w:r w:rsidRPr="006F3B67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  <w:tc>
          <w:tcPr>
            <w:tcW w:w="1470" w:type="dxa"/>
            <w:vAlign w:val="center"/>
          </w:tcPr>
          <w:p w:rsidR="00F346F1" w:rsidRPr="006F3B67" w:rsidRDefault="00F346F1">
            <w:pPr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搬入</w:t>
            </w:r>
          </w:p>
          <w:p w:rsidR="00F346F1" w:rsidRPr="006F3B67" w:rsidRDefault="00F346F1">
            <w:pPr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搬出</w:t>
            </w:r>
          </w:p>
        </w:tc>
        <w:tc>
          <w:tcPr>
            <w:tcW w:w="1155" w:type="dxa"/>
            <w:vAlign w:val="center"/>
          </w:tcPr>
          <w:p w:rsidR="00F346F1" w:rsidRPr="006F3B67" w:rsidRDefault="00F346F1">
            <w:pPr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</w:tbl>
    <w:p w:rsidR="00F346F1" w:rsidRPr="006F3B67" w:rsidRDefault="00F346F1">
      <w:pPr>
        <w:spacing w:line="160" w:lineRule="exact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415"/>
        <w:gridCol w:w="1995"/>
        <w:gridCol w:w="2205"/>
      </w:tblGrid>
      <w:tr w:rsidR="00F346F1" w:rsidRPr="006F3B67" w:rsidTr="00332DC0">
        <w:tc>
          <w:tcPr>
            <w:tcW w:w="1890" w:type="dxa"/>
            <w:vAlign w:val="center"/>
          </w:tcPr>
          <w:p w:rsidR="00F346F1" w:rsidRPr="006F3B67" w:rsidRDefault="00F346F1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土砂等の採取場所</w:t>
            </w:r>
          </w:p>
          <w:p w:rsidR="00F346F1" w:rsidRPr="006F3B67" w:rsidRDefault="00F346F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一時堆積場</w:t>
            </w:r>
            <w:r w:rsidRPr="006F3B67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  <w:tc>
          <w:tcPr>
            <w:tcW w:w="2415" w:type="dxa"/>
            <w:vAlign w:val="center"/>
          </w:tcPr>
          <w:p w:rsidR="00F346F1" w:rsidRPr="006F3B67" w:rsidRDefault="00F346F1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土砂等の採取場所の事業者の氏名</w:t>
            </w:r>
            <w:r w:rsidRPr="006F3B67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法人にあっては、名称及び代表者の氏名</w:t>
            </w:r>
            <w:r w:rsidRPr="006F3B67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  <w:tc>
          <w:tcPr>
            <w:tcW w:w="1995" w:type="dxa"/>
            <w:vAlign w:val="center"/>
          </w:tcPr>
          <w:p w:rsidR="00F346F1" w:rsidRPr="006F3B67" w:rsidRDefault="00F346F1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土砂等の採取場所に係る工事等の内訳</w:t>
            </w:r>
          </w:p>
        </w:tc>
        <w:tc>
          <w:tcPr>
            <w:tcW w:w="2205" w:type="dxa"/>
            <w:vAlign w:val="center"/>
          </w:tcPr>
          <w:p w:rsidR="00F346F1" w:rsidRPr="006F3B67" w:rsidRDefault="00F346F1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土砂等の採取場所に係る工事等の責任者の氏名</w:t>
            </w:r>
          </w:p>
        </w:tc>
      </w:tr>
      <w:tr w:rsidR="00F346F1" w:rsidRPr="006F3B67" w:rsidTr="00332DC0">
        <w:trPr>
          <w:trHeight w:val="360"/>
        </w:trPr>
        <w:tc>
          <w:tcPr>
            <w:tcW w:w="1890" w:type="dxa"/>
            <w:vAlign w:val="center"/>
          </w:tcPr>
          <w:p w:rsidR="00F346F1" w:rsidRPr="006F3B67" w:rsidRDefault="00F346F1">
            <w:pPr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:rsidR="00975EE7" w:rsidRPr="006F3B67" w:rsidRDefault="00975EE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415" w:type="dxa"/>
            <w:vAlign w:val="center"/>
          </w:tcPr>
          <w:p w:rsidR="00F346F1" w:rsidRPr="006F3B67" w:rsidRDefault="00F346F1">
            <w:pPr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F346F1" w:rsidRPr="006F3B67" w:rsidRDefault="00F346F1">
            <w:pPr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F346F1" w:rsidRPr="006F3B67" w:rsidRDefault="00F346F1">
            <w:pPr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</w:tbl>
    <w:p w:rsidR="00F346F1" w:rsidRPr="006F3B67" w:rsidRDefault="00F346F1">
      <w:pPr>
        <w:spacing w:line="160" w:lineRule="exact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1050"/>
        <w:gridCol w:w="1076"/>
        <w:gridCol w:w="1076"/>
        <w:gridCol w:w="1076"/>
        <w:gridCol w:w="1077"/>
        <w:gridCol w:w="1050"/>
      </w:tblGrid>
      <w:tr w:rsidR="00F346F1" w:rsidRPr="006F3B67" w:rsidTr="00332DC0">
        <w:trPr>
          <w:cantSplit/>
          <w:trHeight w:val="480"/>
        </w:trPr>
        <w:tc>
          <w:tcPr>
            <w:tcW w:w="1470" w:type="dxa"/>
            <w:vMerge w:val="restart"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  <w:r w:rsidR="007214FF"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付</w:t>
            </w:r>
          </w:p>
        </w:tc>
        <w:tc>
          <w:tcPr>
            <w:tcW w:w="1680" w:type="dxa"/>
            <w:gridSpan w:val="2"/>
            <w:vAlign w:val="center"/>
          </w:tcPr>
          <w:p w:rsidR="00F346F1" w:rsidRPr="006F3B67" w:rsidRDefault="00F346F1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pacing w:val="67"/>
                <w:sz w:val="18"/>
              </w:rPr>
              <w:t>搬入に係</w:t>
            </w: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る運搬手段等</w:t>
            </w:r>
          </w:p>
        </w:tc>
        <w:tc>
          <w:tcPr>
            <w:tcW w:w="4305" w:type="dxa"/>
            <w:gridSpan w:val="4"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特定事業場等への搬出</w:t>
            </w:r>
          </w:p>
        </w:tc>
        <w:tc>
          <w:tcPr>
            <w:tcW w:w="1050" w:type="dxa"/>
            <w:vMerge w:val="restart"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備考</w:t>
            </w:r>
          </w:p>
        </w:tc>
      </w:tr>
      <w:tr w:rsidR="00F346F1" w:rsidRPr="006F3B67" w:rsidTr="00844E98">
        <w:trPr>
          <w:cantSplit/>
          <w:trHeight w:val="328"/>
        </w:trPr>
        <w:tc>
          <w:tcPr>
            <w:tcW w:w="1470" w:type="dxa"/>
            <w:vMerge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運搬手段</w:t>
            </w:r>
          </w:p>
        </w:tc>
        <w:tc>
          <w:tcPr>
            <w:tcW w:w="1050" w:type="dxa"/>
            <w:vMerge w:val="restart"/>
            <w:vAlign w:val="center"/>
          </w:tcPr>
          <w:p w:rsidR="00F346F1" w:rsidRPr="006F3B67" w:rsidRDefault="00F346F1" w:rsidP="000A1B79">
            <w:pPr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搬入量</w:t>
            </w:r>
          </w:p>
          <w:p w:rsidR="00F346F1" w:rsidRPr="006F3B67" w:rsidRDefault="00F346F1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(m</w:t>
            </w:r>
            <w:r w:rsidRPr="006F3B67">
              <w:rPr>
                <w:rFonts w:ascii="ＭＳ ゴシック" w:eastAsia="ＭＳ ゴシック" w:hAnsi="ＭＳ ゴシック"/>
                <w:sz w:val="18"/>
                <w:vertAlign w:val="superscript"/>
              </w:rPr>
              <w:t>3</w:t>
            </w:r>
            <w:r w:rsidRPr="006F3B67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搬出先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搬出先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搬出先</w:t>
            </w:r>
          </w:p>
        </w:tc>
        <w:tc>
          <w:tcPr>
            <w:tcW w:w="1077" w:type="dxa"/>
            <w:vMerge w:val="restart"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計</w:t>
            </w:r>
          </w:p>
        </w:tc>
        <w:tc>
          <w:tcPr>
            <w:tcW w:w="1050" w:type="dxa"/>
            <w:vMerge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346F1" w:rsidRPr="006F3B67" w:rsidTr="00844E98">
        <w:trPr>
          <w:cantSplit/>
          <w:trHeight w:val="419"/>
        </w:trPr>
        <w:tc>
          <w:tcPr>
            <w:tcW w:w="1470" w:type="dxa"/>
            <w:vMerge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0" w:type="dxa"/>
            <w:vMerge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Merge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Merge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Merge/>
            <w:vAlign w:val="center"/>
          </w:tcPr>
          <w:p w:rsidR="00F346F1" w:rsidRPr="006F3B67" w:rsidRDefault="00F346F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346F1" w:rsidRPr="006F3B67" w:rsidTr="00844E98">
        <w:trPr>
          <w:cantSplit/>
          <w:trHeight w:val="393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前月までの累計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9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12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13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14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15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16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17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18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19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20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21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22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23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24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25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26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27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29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30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332DC0">
        <w:trPr>
          <w:cantSplit/>
          <w:trHeight w:val="210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31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844E98">
        <w:trPr>
          <w:cantSplit/>
          <w:trHeight w:val="437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計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F346F1" w:rsidRPr="006F3B67" w:rsidTr="00844E98">
        <w:trPr>
          <w:cantSplit/>
          <w:trHeight w:val="413"/>
        </w:trPr>
        <w:tc>
          <w:tcPr>
            <w:tcW w:w="1470" w:type="dxa"/>
            <w:vAlign w:val="center"/>
          </w:tcPr>
          <w:p w:rsidR="00F346F1" w:rsidRPr="006F3B67" w:rsidRDefault="00F346F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累計</w:t>
            </w:r>
          </w:p>
        </w:tc>
        <w:tc>
          <w:tcPr>
            <w:tcW w:w="63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346F1" w:rsidRPr="006F3B67" w:rsidRDefault="00F346F1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</w:tbl>
    <w:p w:rsidR="00F346F1" w:rsidRPr="006F3B67" w:rsidRDefault="00F346F1">
      <w:pPr>
        <w:spacing w:before="60" w:line="220" w:lineRule="exact"/>
        <w:rPr>
          <w:rFonts w:ascii="ＭＳ ゴシック" w:eastAsia="ＭＳ ゴシック" w:hAnsi="ＭＳ ゴシック"/>
          <w:sz w:val="18"/>
        </w:rPr>
      </w:pPr>
      <w:r w:rsidRPr="006F3B67">
        <w:rPr>
          <w:rFonts w:ascii="ＭＳ ゴシック" w:eastAsia="ＭＳ ゴシック" w:hAnsi="ＭＳ ゴシック" w:hint="eastAsia"/>
          <w:sz w:val="18"/>
        </w:rPr>
        <w:t xml:space="preserve">　備考</w:t>
      </w:r>
    </w:p>
    <w:p w:rsidR="00F346F1" w:rsidRPr="006F3B67" w:rsidRDefault="00F346F1">
      <w:pPr>
        <w:spacing w:line="220" w:lineRule="exact"/>
        <w:ind w:left="450" w:hanging="450"/>
        <w:rPr>
          <w:rFonts w:ascii="ＭＳ ゴシック" w:eastAsia="ＭＳ ゴシック" w:hAnsi="ＭＳ ゴシック"/>
          <w:sz w:val="18"/>
        </w:rPr>
      </w:pPr>
      <w:r w:rsidRPr="006F3B67">
        <w:rPr>
          <w:rFonts w:ascii="ＭＳ ゴシック" w:eastAsia="ＭＳ ゴシック" w:hAnsi="ＭＳ ゴシック" w:hint="eastAsia"/>
          <w:sz w:val="18"/>
        </w:rPr>
        <w:t xml:space="preserve">　　</w:t>
      </w:r>
      <w:r w:rsidRPr="006F3B67">
        <w:rPr>
          <w:rFonts w:ascii="ＭＳ ゴシック" w:eastAsia="ＭＳ ゴシック" w:hAnsi="ＭＳ ゴシック"/>
          <w:sz w:val="18"/>
        </w:rPr>
        <w:t>1</w:t>
      </w:r>
      <w:r w:rsidRPr="006F3B67">
        <w:rPr>
          <w:rFonts w:ascii="ＭＳ ゴシック" w:eastAsia="ＭＳ ゴシック" w:hAnsi="ＭＳ ゴシック" w:hint="eastAsia"/>
          <w:sz w:val="18"/>
        </w:rPr>
        <w:t xml:space="preserve">　</w:t>
      </w:r>
      <w:r w:rsidRPr="006F3B67">
        <w:rPr>
          <w:rFonts w:ascii="ＭＳ ゴシック" w:eastAsia="ＭＳ ゴシック" w:hAnsi="ＭＳ ゴシック" w:hint="eastAsia"/>
          <w:spacing w:val="-6"/>
          <w:sz w:val="18"/>
        </w:rPr>
        <w:t>この土砂等管理台帳は、採取場所ごとに作成し、土砂等の搬入・搬出過程を</w:t>
      </w:r>
      <w:r w:rsidRPr="006F3B67">
        <w:rPr>
          <w:rFonts w:ascii="ＭＳ ゴシック" w:eastAsia="ＭＳ ゴシック" w:hAnsi="ＭＳ ゴシック"/>
          <w:spacing w:val="-6"/>
          <w:sz w:val="18"/>
        </w:rPr>
        <w:t>1</w:t>
      </w:r>
      <w:r w:rsidRPr="006F3B67">
        <w:rPr>
          <w:rFonts w:ascii="ＭＳ ゴシック" w:eastAsia="ＭＳ ゴシック" w:hAnsi="ＭＳ ゴシック" w:hint="eastAsia"/>
          <w:spacing w:val="-6"/>
          <w:sz w:val="18"/>
        </w:rPr>
        <w:t>日ごとに記入すること。</w:t>
      </w:r>
    </w:p>
    <w:p w:rsidR="00F346F1" w:rsidRPr="006F3B67" w:rsidRDefault="00F346F1">
      <w:pPr>
        <w:spacing w:line="220" w:lineRule="exact"/>
        <w:ind w:left="450" w:hanging="450"/>
        <w:rPr>
          <w:rFonts w:ascii="ＭＳ ゴシック" w:eastAsia="ＭＳ ゴシック" w:hAnsi="ＭＳ ゴシック"/>
          <w:sz w:val="18"/>
        </w:rPr>
      </w:pPr>
      <w:r w:rsidRPr="006F3B67">
        <w:rPr>
          <w:rFonts w:ascii="ＭＳ ゴシック" w:eastAsia="ＭＳ ゴシック" w:hAnsi="ＭＳ ゴシック" w:hint="eastAsia"/>
          <w:sz w:val="18"/>
        </w:rPr>
        <w:t xml:space="preserve">　　</w:t>
      </w:r>
      <w:r w:rsidRPr="006F3B67">
        <w:rPr>
          <w:rFonts w:ascii="ＭＳ ゴシック" w:eastAsia="ＭＳ ゴシック" w:hAnsi="ＭＳ ゴシック"/>
          <w:sz w:val="18"/>
        </w:rPr>
        <w:t>2</w:t>
      </w:r>
      <w:r w:rsidRPr="006F3B67">
        <w:rPr>
          <w:rFonts w:ascii="ＭＳ ゴシック" w:eastAsia="ＭＳ ゴシック" w:hAnsi="ＭＳ ゴシック" w:hint="eastAsia"/>
          <w:sz w:val="18"/>
        </w:rPr>
        <w:t xml:space="preserve">　備考の欄には、土砂等搬入届出年月日を記入すること。</w:t>
      </w:r>
    </w:p>
    <w:p w:rsidR="00F346F1" w:rsidRPr="006F3B67" w:rsidRDefault="00F346F1">
      <w:pPr>
        <w:spacing w:line="220" w:lineRule="exact"/>
        <w:ind w:left="450" w:hanging="450"/>
        <w:rPr>
          <w:rFonts w:ascii="ＭＳ ゴシック" w:eastAsia="ＭＳ ゴシック" w:hAnsi="ＭＳ ゴシック"/>
          <w:sz w:val="18"/>
        </w:rPr>
      </w:pPr>
      <w:r w:rsidRPr="006F3B67">
        <w:rPr>
          <w:rFonts w:ascii="ＭＳ ゴシック" w:eastAsia="ＭＳ ゴシック" w:hAnsi="ＭＳ ゴシック" w:hint="eastAsia"/>
          <w:sz w:val="18"/>
        </w:rPr>
        <w:t xml:space="preserve">　　</w:t>
      </w:r>
      <w:r w:rsidRPr="006F3B67">
        <w:rPr>
          <w:rFonts w:ascii="ＭＳ ゴシック" w:eastAsia="ＭＳ ゴシック" w:hAnsi="ＭＳ ゴシック"/>
          <w:sz w:val="18"/>
        </w:rPr>
        <w:t>3</w:t>
      </w:r>
      <w:r w:rsidRPr="006F3B67">
        <w:rPr>
          <w:rFonts w:ascii="ＭＳ ゴシック" w:eastAsia="ＭＳ ゴシック" w:hAnsi="ＭＳ ゴシック" w:hint="eastAsia"/>
          <w:sz w:val="18"/>
        </w:rPr>
        <w:t xml:space="preserve">　運搬手段の欄には、陸上輸送の場合は「</w:t>
      </w:r>
      <w:r w:rsidRPr="006F3B67">
        <w:rPr>
          <w:rFonts w:ascii="ＭＳ ゴシック" w:eastAsia="ＭＳ ゴシック" w:hAnsi="ＭＳ ゴシック"/>
          <w:sz w:val="18"/>
        </w:rPr>
        <w:t>1</w:t>
      </w:r>
      <w:r w:rsidRPr="006F3B67">
        <w:rPr>
          <w:rFonts w:ascii="ＭＳ ゴシック" w:eastAsia="ＭＳ ゴシック" w:hAnsi="ＭＳ ゴシック" w:hint="eastAsia"/>
          <w:sz w:val="18"/>
        </w:rPr>
        <w:t>」、その他の場合は「</w:t>
      </w:r>
      <w:r w:rsidRPr="006F3B67">
        <w:rPr>
          <w:rFonts w:ascii="ＭＳ ゴシック" w:eastAsia="ＭＳ ゴシック" w:hAnsi="ＭＳ ゴシック"/>
          <w:sz w:val="18"/>
        </w:rPr>
        <w:t>2(</w:t>
      </w:r>
      <w:r w:rsidRPr="006F3B67">
        <w:rPr>
          <w:rFonts w:ascii="ＭＳ ゴシック" w:eastAsia="ＭＳ ゴシック" w:hAnsi="ＭＳ ゴシック" w:hint="eastAsia"/>
          <w:sz w:val="18"/>
        </w:rPr>
        <w:t>備考欄に具体的な運搬手段を記入すること。</w:t>
      </w:r>
      <w:r w:rsidRPr="006F3B67">
        <w:rPr>
          <w:rFonts w:ascii="ＭＳ ゴシック" w:eastAsia="ＭＳ ゴシック" w:hAnsi="ＭＳ ゴシック"/>
          <w:sz w:val="18"/>
        </w:rPr>
        <w:t>)</w:t>
      </w:r>
      <w:r w:rsidRPr="006F3B67">
        <w:rPr>
          <w:rFonts w:ascii="ＭＳ ゴシック" w:eastAsia="ＭＳ ゴシック" w:hAnsi="ＭＳ ゴシック" w:hint="eastAsia"/>
          <w:sz w:val="18"/>
        </w:rPr>
        <w:t>」を記入すること。</w:t>
      </w:r>
    </w:p>
    <w:p w:rsidR="00F346F1" w:rsidRPr="006F3B67" w:rsidRDefault="00F346F1">
      <w:pPr>
        <w:spacing w:line="220" w:lineRule="exact"/>
        <w:ind w:left="450" w:hanging="450"/>
        <w:rPr>
          <w:rFonts w:ascii="ＭＳ ゴシック" w:eastAsia="ＭＳ ゴシック" w:hAnsi="ＭＳ ゴシック"/>
          <w:sz w:val="18"/>
        </w:rPr>
      </w:pPr>
      <w:r w:rsidRPr="006F3B67">
        <w:rPr>
          <w:rFonts w:ascii="ＭＳ ゴシック" w:eastAsia="ＭＳ ゴシック" w:hAnsi="ＭＳ ゴシック" w:hint="eastAsia"/>
          <w:sz w:val="18"/>
        </w:rPr>
        <w:t xml:space="preserve">　　</w:t>
      </w:r>
      <w:r w:rsidRPr="006F3B67">
        <w:rPr>
          <w:rFonts w:ascii="ＭＳ ゴシック" w:eastAsia="ＭＳ ゴシック" w:hAnsi="ＭＳ ゴシック"/>
          <w:sz w:val="18"/>
        </w:rPr>
        <w:t>4</w:t>
      </w:r>
      <w:r w:rsidRPr="006F3B67">
        <w:rPr>
          <w:rFonts w:ascii="ＭＳ ゴシック" w:eastAsia="ＭＳ ゴシック" w:hAnsi="ＭＳ ゴシック" w:hint="eastAsia"/>
          <w:sz w:val="18"/>
        </w:rPr>
        <w:t xml:space="preserve">　各欄に記入し</w:t>
      </w:r>
      <w:bookmarkStart w:id="0" w:name="_GoBack"/>
      <w:bookmarkEnd w:id="0"/>
      <w:r w:rsidRPr="006F3B67">
        <w:rPr>
          <w:rFonts w:ascii="ＭＳ ゴシック" w:eastAsia="ＭＳ ゴシック" w:hAnsi="ＭＳ ゴシック" w:hint="eastAsia"/>
          <w:sz w:val="18"/>
        </w:rPr>
        <w:t>きれない場合は、この様式に準じて別紙に記入し、添付すること。</w:t>
      </w:r>
    </w:p>
    <w:sectPr w:rsidR="00F346F1" w:rsidRPr="006F3B67" w:rsidSect="008B3A4C">
      <w:pgSz w:w="11906" w:h="16838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F9" w:rsidRDefault="00DF02F9" w:rsidP="003E1EAF">
      <w:r>
        <w:separator/>
      </w:r>
    </w:p>
  </w:endnote>
  <w:endnote w:type="continuationSeparator" w:id="0">
    <w:p w:rsidR="00DF02F9" w:rsidRDefault="00DF02F9" w:rsidP="003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F9" w:rsidRDefault="00DF02F9" w:rsidP="003E1EAF">
      <w:r>
        <w:separator/>
      </w:r>
    </w:p>
  </w:footnote>
  <w:footnote w:type="continuationSeparator" w:id="0">
    <w:p w:rsidR="00DF02F9" w:rsidRDefault="00DF02F9" w:rsidP="003E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6F1"/>
    <w:rsid w:val="000A1B79"/>
    <w:rsid w:val="00332DC0"/>
    <w:rsid w:val="003E1EAF"/>
    <w:rsid w:val="006F3B67"/>
    <w:rsid w:val="007214FF"/>
    <w:rsid w:val="00844E98"/>
    <w:rsid w:val="008B3A4C"/>
    <w:rsid w:val="00975EE7"/>
    <w:rsid w:val="00DF02F9"/>
    <w:rsid w:val="00E03424"/>
    <w:rsid w:val="00E27618"/>
    <w:rsid w:val="00F3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635CD4-4E50-4483-90A2-600C8AD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32D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332D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C456700-319D-40E1-A9F9-2E4EC831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別記様式第13号(第9条関係)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別記様式第13号(第9条関係)</dc:title>
  <dc:subject/>
  <dc:creator>Digital</dc:creator>
  <cp:keywords/>
  <dc:description/>
  <cp:lastModifiedBy>足利市</cp:lastModifiedBy>
  <cp:revision>8</cp:revision>
  <cp:lastPrinted>2021-04-07T06:24:00Z</cp:lastPrinted>
  <dcterms:created xsi:type="dcterms:W3CDTF">2020-07-29T07:18:00Z</dcterms:created>
  <dcterms:modified xsi:type="dcterms:W3CDTF">2021-04-07T06:34:00Z</dcterms:modified>
</cp:coreProperties>
</file>